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3B" w:rsidRDefault="001F393B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</w:p>
    <w:p w:rsidR="001F393B" w:rsidRDefault="002C1399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赋能新动力、播种新希望、共创新未来</w:t>
      </w:r>
    </w:p>
    <w:p w:rsidR="001F393B" w:rsidRDefault="002C1399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关心下一代健康与体育创新发展</w:t>
      </w:r>
      <w:r>
        <w:rPr>
          <w:rFonts w:ascii="宋体" w:eastAsia="宋体" w:hAnsi="宋体" w:hint="eastAsia"/>
          <w:b/>
          <w:sz w:val="44"/>
          <w:szCs w:val="44"/>
        </w:rPr>
        <w:t>论坛</w:t>
      </w:r>
    </w:p>
    <w:p w:rsidR="001F393B" w:rsidRDefault="002C1399">
      <w:pPr>
        <w:jc w:val="center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</w:p>
    <w:p w:rsidR="001F393B" w:rsidRDefault="002C1399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论坛背景</w:t>
      </w:r>
    </w:p>
    <w:p w:rsidR="001F393B" w:rsidRDefault="002C1399" w:rsidP="002C1399">
      <w:pPr>
        <w:pStyle w:val="a6"/>
        <w:spacing w:line="58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贯彻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习近平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总书记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对新时期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关心下一代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的指示精神。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落实中共中央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国务院下发的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《“健康中国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2030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”规划纲要》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国务院办公厅下发的《体育强国建设纲要》的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。遵循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中国关工委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顾秀莲主任提出的“集中精力办大事，团结一切力量，创建品牌项目，更好的服务于青少年”工作要求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中国关工委健体中心与博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青少年创新服务大会组委会决定，在博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青少年服务创新大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同期同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址召开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关心下一代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健康与体育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创新发展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1F393B" w:rsidRDefault="002C1399">
      <w:pPr>
        <w:pStyle w:val="a6"/>
        <w:spacing w:line="58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论坛意义</w:t>
      </w:r>
    </w:p>
    <w:p w:rsidR="001F393B" w:rsidRDefault="002C1399">
      <w:pPr>
        <w:pStyle w:val="a6"/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关心下一代事业健康发展，关系到民族复兴，国家富强，社会和谐，家庭幸福。关心下一代健康与体育创新发展论坛，将凝聚社会各界智慧与力量，共同关心和支持青少年儿童身心健康成长和体育运动事业发展。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努力开创关心下一代健康和体育服务创新发展新格局，增强关心下一代事业参与者的使命感与责任感，提升参与者的荣誉感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获得感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幸福感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！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共同为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培养勇于担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中华民族复兴大任，德智体美劳全面发展的社会主义接班人和建设者做出新的更大贡献</w:t>
      </w:r>
      <w:r>
        <w:rPr>
          <w:rFonts w:ascii="仿宋_GB2312" w:eastAsia="仿宋_GB2312" w:hAnsi="仿宋_GB2312" w:cs="仿宋_GB2312" w:hint="eastAsia"/>
          <w:sz w:val="32"/>
          <w:szCs w:val="32"/>
        </w:rPr>
        <w:t>！</w:t>
      </w:r>
    </w:p>
    <w:p w:rsidR="001F393B" w:rsidRDefault="001F393B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p w:rsidR="001F393B" w:rsidRDefault="002C1399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三、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论坛目的</w:t>
      </w:r>
    </w:p>
    <w:p w:rsidR="001F393B" w:rsidRDefault="002C1399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落实全民健身国家战略，助力健康中国建设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加快发展体育产业，培育经济发展新动能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促进体育文化繁荣发展，弘扬中华体育精神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新时期</w:t>
      </w:r>
      <w:r>
        <w:rPr>
          <w:rFonts w:ascii="仿宋_GB2312" w:eastAsia="仿宋_GB2312" w:hAnsi="仿宋_GB2312" w:cs="仿宋_GB2312" w:hint="eastAsia"/>
          <w:sz w:val="32"/>
          <w:szCs w:val="32"/>
        </w:rPr>
        <w:t>青少年健康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体育创新服务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双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体系。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面向社会集中展示新时期青少年儿童新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需求，集合社会各界智慧与力量，发挥行业优势，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引导社会各界积极开展服务体系研究，规范提供能够满足下一代在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健康与体育领域</w:t>
      </w:r>
      <w:r>
        <w:rPr>
          <w:rFonts w:ascii="仿宋_GB2312" w:eastAsia="仿宋_GB2312" w:hAnsi="仿宋_GB2312" w:cs="仿宋_GB2312" w:hint="eastAsia"/>
          <w:sz w:val="32"/>
          <w:szCs w:val="32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</w:rPr>
        <w:t>需求的</w:t>
      </w:r>
      <w:r>
        <w:rPr>
          <w:rFonts w:ascii="仿宋_GB2312" w:eastAsia="仿宋_GB2312" w:hAnsi="仿宋_GB2312" w:cs="仿宋_GB2312" w:hint="eastAsia"/>
          <w:sz w:val="32"/>
          <w:szCs w:val="32"/>
        </w:rPr>
        <w:t>高质量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体系。</w:t>
      </w:r>
    </w:p>
    <w:p w:rsidR="001F393B" w:rsidRDefault="002C1399">
      <w:pPr>
        <w:spacing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四、论坛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宗旨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借助博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青少年服务创新大会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这一国际性平台，探讨以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青少年身心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健康研究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体育运动兴趣培养和体育活动推广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为新途径，以满足青少年儿童根本需求为新方向，努力提升中心体育和健康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服务能力和水平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各项目与国内外优势资源的互通交流，通过博鳌为优秀项目赋能，促进项目的国际合作，帮助项目打破自身发展瓶颈，促进各项目与中心共同进步，共同发展，为构建人类命运共同体提供项目支撑。</w:t>
      </w:r>
    </w:p>
    <w:p w:rsidR="001F393B" w:rsidRDefault="002C1399">
      <w:pPr>
        <w:numPr>
          <w:ilvl w:val="0"/>
          <w:numId w:val="1"/>
        </w:numPr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论坛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亮点</w:t>
      </w:r>
    </w:p>
    <w:p w:rsidR="001F393B" w:rsidRDefault="002C1399">
      <w:pPr>
        <w:spacing w:line="58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深度解读国家关于青少年身心健康与体育发展的相关政策，阐述关心下一代工作的重要意义。同时，中心将在论坛中展示关心下一代健康和体育工作的成果，发布关心下一代健康和体育事业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未来的工作重点和发展方向。</w:t>
      </w:r>
    </w:p>
    <w:p w:rsidR="001F393B" w:rsidRDefault="002C1399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提升关心下一代项目品牌认知度。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青少年服务创新大会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开幕式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、主题论坛和年度盛典等环节重点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宣传推广关心下一代品牌项目。分别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举行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重点品牌项目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授牌仪式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品牌项目联合发起人授牌仪式，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优质第三方服务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单位授牌仪式，举办重点项目合作签约仪式和项目骨干人员表彰仪式，同时在主题演讲、沙发论坛和</w:t>
      </w:r>
      <w:r>
        <w:rPr>
          <w:rFonts w:ascii="仿宋_GB2312" w:eastAsia="仿宋_GB2312" w:hAnsi="仿宋_GB2312" w:cs="仿宋_GB2312" w:hint="eastAsia"/>
          <w:sz w:val="32"/>
          <w:szCs w:val="32"/>
        </w:rPr>
        <w:t>关心下一代健康与体育创新发展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论坛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等环节，为项目提供理念传播和公益成果分享平台。</w:t>
      </w:r>
    </w:p>
    <w:p w:rsidR="001F393B" w:rsidRDefault="002C1399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为提升关心下一代品牌项目影响力。在会议举办期间，将在会场内外对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项目进行集中展示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宣传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传播项目理念，推广项目成果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同时，会后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将协助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在博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青少年服务创新大会官方网站和公众号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进行一年内项目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重点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活动宣传。</w:t>
      </w:r>
    </w:p>
    <w:p w:rsidR="001F393B" w:rsidRDefault="002C1399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中心为促进关心下一代品牌项目发展，将为各项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目提供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国内国际的沟通交流平台。中心将邀请国外驻华大使、地方政府相关部门领导，为各项目负责人解读相关优势和扶持政策，以此为各项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目提供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了一个国际化、深层次的发展机会。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组织机构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主办单位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中国关心下一代工作委员会健康体育发展中心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青少年服务创新大会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组委会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承办单位：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海南盛通博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国际会务有限公司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北京盛凯博通企业管理咨询中心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议程安排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会务报到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2022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博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青少年服务创新大会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关心下一代健康与体育创新发展论坛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09:00-11:30  </w:t>
      </w:r>
      <w:r>
        <w:rPr>
          <w:rFonts w:ascii="仿宋_GB2312" w:eastAsia="仿宋_GB2312" w:hAnsi="仿宋_GB2312" w:cs="仿宋_GB2312" w:hint="eastAsia"/>
          <w:sz w:val="32"/>
          <w:szCs w:val="32"/>
        </w:rPr>
        <w:t>开幕式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发布关心下一代健康与体育发展规划纲要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品牌项目成果展示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主题发言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年度评选和表彰仪式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14:20-17:30  </w:t>
      </w:r>
      <w:r>
        <w:rPr>
          <w:rFonts w:ascii="仿宋_GB2312" w:eastAsia="仿宋_GB2312" w:hAnsi="仿宋_GB2312" w:cs="仿宋_GB2312" w:hint="eastAsia"/>
          <w:sz w:val="32"/>
          <w:szCs w:val="32"/>
        </w:rPr>
        <w:t>闭门会议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</w:t>
      </w:r>
      <w:r>
        <w:rPr>
          <w:rFonts w:ascii="仿宋_GB2312" w:eastAsia="仿宋_GB2312" w:hAnsi="仿宋_GB2312" w:cs="仿宋_GB2312" w:hint="eastAsia"/>
          <w:sz w:val="32"/>
          <w:szCs w:val="32"/>
        </w:rPr>
        <w:t>（邀请制出席）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闭门会议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</w:t>
      </w:r>
      <w:r>
        <w:rPr>
          <w:rFonts w:ascii="仿宋_GB2312" w:eastAsia="仿宋_GB2312" w:hAnsi="仿宋_GB2312" w:cs="仿宋_GB2312" w:hint="eastAsia"/>
          <w:sz w:val="32"/>
          <w:szCs w:val="32"/>
        </w:rPr>
        <w:t>（邀请制出席）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18:00-20:00  </w:t>
      </w:r>
      <w:r>
        <w:rPr>
          <w:rFonts w:ascii="仿宋_GB2312" w:eastAsia="仿宋_GB2312" w:hAnsi="仿宋_GB2312" w:cs="仿宋_GB2312" w:hint="eastAsia"/>
          <w:sz w:val="32"/>
          <w:szCs w:val="32"/>
        </w:rPr>
        <w:t>论坛晚宴（邀请制出席）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大会结束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办理离店手续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博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鳌国际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青少年服务创新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大会主要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领导嘉宾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出席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3"/>
        <w:textAlignment w:val="baseline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、会务报名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请各单位填写“关心下一代健康与体育创新发展论坛报名表”，于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日前（加盖印章）邮寄至组委会，或可通过关注“博鳌国际青少年服务创新大会组委会”公众号，在线报名参与。报名表可从组委会官方网站下载。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朱翠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翠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18610376981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13488876766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010-60208918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官方网址：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www.iysic.com</w:t>
      </w:r>
    </w:p>
    <w:p w:rsidR="001F393B" w:rsidRDefault="002C1399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联系地址：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大兴区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春和路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号院星光视界中心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1A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1110</w:t>
      </w:r>
    </w:p>
    <w:p w:rsidR="001F393B" w:rsidRDefault="001F393B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1F3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E3113A"/>
    <w:multiLevelType w:val="singleLevel"/>
    <w:tmpl w:val="CDE3113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3B"/>
    <w:rsid w:val="001F393B"/>
    <w:rsid w:val="002C1399"/>
    <w:rsid w:val="015F39DA"/>
    <w:rsid w:val="0882136D"/>
    <w:rsid w:val="106875CB"/>
    <w:rsid w:val="38050447"/>
    <w:rsid w:val="3D0F745F"/>
    <w:rsid w:val="42125FFC"/>
    <w:rsid w:val="445A1A00"/>
    <w:rsid w:val="490479D5"/>
    <w:rsid w:val="568C7269"/>
    <w:rsid w:val="5F2420B0"/>
    <w:rsid w:val="601327E3"/>
    <w:rsid w:val="6AB00F8D"/>
    <w:rsid w:val="6FE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1686</Characters>
  <Application>Microsoft Office Word</Application>
  <DocSecurity>0</DocSecurity>
  <Lines>14</Lines>
  <Paragraphs>3</Paragraphs>
  <ScaleCrop>false</ScaleCrop>
  <Company>DoubleOX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2022-01-21T09:29:00Z</dcterms:created>
  <dcterms:modified xsi:type="dcterms:W3CDTF">2022-01-21T09:29:00Z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AFA3A931DE9C456D85E2D6237383CF3A</vt:lpwstr>
  </property>
</Properties>
</file>